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ind w:firstLine="378" w:firstLineChars="110"/>
        <w:jc w:val="center"/>
        <w:rPr>
          <w:rFonts w:hint="eastAsia" w:ascii="宋体" w:hAnsi="宋体" w:eastAsia="宋体" w:cs="宋体"/>
          <w:b/>
          <w:bCs/>
          <w:spacing w:val="-9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pacing w:val="-9"/>
          <w:sz w:val="36"/>
          <w:szCs w:val="36"/>
          <w:lang w:val="en-US" w:eastAsia="zh-CN"/>
        </w:rPr>
        <w:t>萧氏集团茶产业高新科技工业园开发项目（一期）竣工环境保护验收组意见</w:t>
      </w:r>
    </w:p>
    <w:p>
      <w:pPr>
        <w:pStyle w:val="8"/>
        <w:ind w:left="0" w:leftChars="0" w:firstLine="0" w:firstLineChars="0"/>
        <w:jc w:val="both"/>
        <w:rPr>
          <w:rFonts w:hint="eastAsia" w:ascii="宋体" w:hAnsi="宋体" w:eastAsia="宋体" w:cs="宋体"/>
          <w:b/>
          <w:bCs/>
          <w:spacing w:val="-9"/>
          <w:sz w:val="36"/>
          <w:szCs w:val="36"/>
          <w:lang w:val="en-US" w:eastAsia="zh-CN"/>
        </w:rPr>
      </w:pPr>
    </w:p>
    <w:p>
      <w:pPr>
        <w:pStyle w:val="9"/>
        <w:spacing w:line="360" w:lineRule="auto"/>
        <w:ind w:firstLine="562" w:firstLineChars="0"/>
        <w:rPr>
          <w:rFonts w:hint="eastAsia" w:ascii="宋体" w:hAnsi="宋体" w:eastAsia="宋体" w:cs="宋体"/>
          <w:kern w:val="0"/>
        </w:rPr>
      </w:pPr>
      <w:r>
        <w:rPr>
          <w:rFonts w:hint="eastAsia" w:ascii="宋体" w:hAnsi="宋体" w:eastAsia="宋体"/>
          <w:color w:val="000000"/>
          <w:kern w:val="2"/>
          <w:sz w:val="24"/>
          <w:szCs w:val="24"/>
        </w:rPr>
        <w:t>20</w:t>
      </w:r>
      <w:r>
        <w:rPr>
          <w:rFonts w:hint="eastAsia" w:ascii="宋体" w:hAnsi="宋体" w:eastAsia="宋体"/>
          <w:color w:val="000000"/>
          <w:kern w:val="2"/>
          <w:sz w:val="24"/>
          <w:szCs w:val="24"/>
          <w:lang w:val="en-US" w:eastAsia="zh-CN"/>
        </w:rPr>
        <w:t>20</w:t>
      </w:r>
      <w:r>
        <w:rPr>
          <w:rFonts w:hint="eastAsia" w:ascii="宋体" w:hAnsi="宋体" w:eastAsia="宋体"/>
          <w:color w:val="000000"/>
          <w:kern w:val="2"/>
          <w:sz w:val="24"/>
          <w:szCs w:val="24"/>
        </w:rPr>
        <w:t>年</w:t>
      </w:r>
      <w:r>
        <w:rPr>
          <w:rFonts w:hint="eastAsia" w:ascii="宋体" w:hAnsi="宋体" w:eastAsia="宋体"/>
          <w:color w:val="000000"/>
          <w:kern w:val="2"/>
          <w:sz w:val="24"/>
          <w:szCs w:val="24"/>
          <w:lang w:val="en-US" w:eastAsia="zh-CN"/>
        </w:rPr>
        <w:t>7</w:t>
      </w:r>
      <w:r>
        <w:rPr>
          <w:rFonts w:hint="eastAsia" w:ascii="宋体" w:hAnsi="宋体" w:eastAsia="宋体"/>
          <w:color w:val="000000"/>
          <w:kern w:val="2"/>
          <w:sz w:val="24"/>
          <w:szCs w:val="24"/>
        </w:rPr>
        <w:t>月</w:t>
      </w:r>
      <w:r>
        <w:rPr>
          <w:rFonts w:hint="eastAsia" w:ascii="宋体" w:hAnsi="宋体" w:eastAsia="宋体"/>
          <w:color w:val="000000"/>
          <w:kern w:val="2"/>
          <w:sz w:val="24"/>
          <w:szCs w:val="24"/>
          <w:lang w:val="en-US" w:eastAsia="zh-CN"/>
        </w:rPr>
        <w:t>21</w:t>
      </w:r>
      <w:r>
        <w:rPr>
          <w:rFonts w:hint="eastAsia" w:ascii="宋体" w:hAnsi="宋体" w:eastAsia="宋体"/>
          <w:color w:val="000000"/>
          <w:kern w:val="2"/>
          <w:sz w:val="24"/>
          <w:szCs w:val="24"/>
        </w:rPr>
        <w:t>日，</w:t>
      </w:r>
      <w:r>
        <w:rPr>
          <w:rFonts w:hint="eastAsia" w:ascii="宋体" w:hAnsi="宋体" w:eastAsia="宋体"/>
          <w:color w:val="000000"/>
          <w:kern w:val="2"/>
          <w:sz w:val="24"/>
          <w:szCs w:val="24"/>
          <w:lang w:eastAsia="zh-CN"/>
        </w:rPr>
        <w:t>湖北萧氏茶业股份有限公司</w:t>
      </w:r>
      <w:r>
        <w:rPr>
          <w:rFonts w:hint="eastAsia" w:ascii="宋体" w:hAnsi="宋体" w:eastAsia="宋体"/>
          <w:color w:val="000000"/>
          <w:kern w:val="2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/>
          <w:color w:val="000000"/>
          <w:kern w:val="2"/>
          <w:sz w:val="24"/>
          <w:szCs w:val="24"/>
        </w:rPr>
        <w:t>组织专家形成专家组，根据</w:t>
      </w:r>
      <w:r>
        <w:rPr>
          <w:rFonts w:hint="eastAsia" w:ascii="宋体" w:hAnsi="宋体" w:eastAsia="宋体"/>
          <w:color w:val="000000"/>
          <w:kern w:val="2"/>
          <w:sz w:val="24"/>
          <w:szCs w:val="24"/>
          <w:lang w:val="en-US" w:eastAsia="zh-CN"/>
        </w:rPr>
        <w:t>萧氏集团茶产业高新科技工业园开发项目（一期）</w:t>
      </w:r>
      <w:r>
        <w:rPr>
          <w:rFonts w:hint="eastAsia" w:ascii="宋体" w:hAnsi="宋体" w:eastAsia="宋体" w:cs="宋体"/>
          <w:kern w:val="0"/>
        </w:rPr>
        <w:t>竣工环境保护验收</w:t>
      </w:r>
      <w:r>
        <w:rPr>
          <w:rFonts w:hint="eastAsia" w:ascii="宋体" w:hAnsi="宋体" w:eastAsia="宋体" w:cs="宋体"/>
          <w:kern w:val="0"/>
          <w:lang w:eastAsia="zh-CN"/>
        </w:rPr>
        <w:t>调查</w:t>
      </w:r>
      <w:r>
        <w:rPr>
          <w:rFonts w:hint="eastAsia" w:ascii="宋体" w:hAnsi="宋体" w:eastAsia="宋体" w:cs="宋体"/>
          <w:kern w:val="0"/>
        </w:rPr>
        <w:t>报告并对照《建设项目竣工环</w:t>
      </w:r>
      <w:r>
        <w:rPr>
          <w:rFonts w:hint="eastAsia" w:ascii="宋体" w:hAnsi="宋体" w:eastAsia="宋体"/>
          <w:color w:val="000000"/>
          <w:kern w:val="2"/>
          <w:sz w:val="24"/>
          <w:szCs w:val="24"/>
        </w:rPr>
        <w:t>境保护验收暂行办法》，严格依照国家有关法律法规、建设项目竣工环境保护验收技术规范、本项目环境影响评价报告</w:t>
      </w:r>
      <w:r>
        <w:rPr>
          <w:rFonts w:hint="eastAsia" w:ascii="宋体" w:hAnsi="宋体" w:eastAsia="宋体"/>
          <w:color w:val="000000"/>
          <w:kern w:val="2"/>
          <w:sz w:val="24"/>
          <w:szCs w:val="24"/>
          <w:lang w:eastAsia="zh-CN"/>
        </w:rPr>
        <w:t>书</w:t>
      </w:r>
      <w:r>
        <w:rPr>
          <w:rFonts w:hint="eastAsia" w:ascii="宋体" w:hAnsi="宋体" w:eastAsia="宋体"/>
          <w:color w:val="000000"/>
          <w:kern w:val="2"/>
          <w:sz w:val="24"/>
          <w:szCs w:val="24"/>
        </w:rPr>
        <w:t>和审批部门审批决定等要求对本项</w:t>
      </w:r>
      <w:r>
        <w:rPr>
          <w:rFonts w:hint="eastAsia" w:ascii="宋体" w:hAnsi="宋体" w:eastAsia="宋体"/>
          <w:color w:val="000000"/>
          <w:kern w:val="2"/>
          <w:sz w:val="24"/>
          <w:szCs w:val="24"/>
          <w:lang w:eastAsia="zh-CN"/>
        </w:rPr>
        <w:t>目</w:t>
      </w:r>
      <w:r>
        <w:rPr>
          <w:rFonts w:hint="eastAsia" w:ascii="宋体" w:hAnsi="宋体" w:eastAsia="宋体"/>
          <w:color w:val="000000"/>
          <w:kern w:val="2"/>
          <w:sz w:val="24"/>
          <w:szCs w:val="24"/>
        </w:rPr>
        <w:t>进行验收，提出如下意见：</w:t>
      </w:r>
    </w:p>
    <w:p>
      <w:pPr>
        <w:rPr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>一、</w:t>
      </w:r>
      <w:r>
        <w:rPr>
          <w:rFonts w:hint="eastAsia"/>
          <w:b/>
          <w:color w:val="000000"/>
          <w:sz w:val="24"/>
        </w:rPr>
        <w:t>工程建设基本情况</w:t>
      </w:r>
    </w:p>
    <w:p>
      <w:pPr>
        <w:pStyle w:val="10"/>
        <w:spacing w:before="0" w:beforeAutospacing="0" w:after="0" w:afterAutospacing="0" w:line="360" w:lineRule="auto"/>
        <w:ind w:firstLine="480" w:firstLineChars="200"/>
        <w:jc w:val="both"/>
        <w:outlineLvl w:val="0"/>
        <w:rPr>
          <w:b/>
          <w:bCs/>
          <w:color w:val="auto"/>
        </w:rPr>
      </w:pPr>
      <w:r>
        <w:rPr>
          <w:rFonts w:hint="eastAsia"/>
          <w:b/>
          <w:bCs/>
          <w:color w:val="auto"/>
        </w:rPr>
        <w:t>（一）建设地点、规模、主要建设内容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360" w:lineRule="auto"/>
        <w:ind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t>项目为新建项目，位于</w:t>
      </w:r>
      <w:bookmarkStart w:id="0" w:name="_Toc231963416"/>
      <w:bookmarkStart w:id="1" w:name="_Toc231900226"/>
      <w:bookmarkStart w:id="2" w:name="_Toc231890760"/>
      <w:r>
        <w:rPr>
          <w:rFonts w:hint="eastAsia" w:ascii="宋体" w:hAnsi="宋体" w:eastAsia="宋体" w:cs="宋体"/>
          <w:sz w:val="24"/>
          <w:szCs w:val="24"/>
          <w:lang w:eastAsia="zh-CN"/>
        </w:rPr>
        <w:t>宜昌市夷陵区小溪塔街道黄金卡村4组三溪口，发展大道旁</w:t>
      </w:r>
      <w:bookmarkEnd w:id="0"/>
      <w:bookmarkEnd w:id="1"/>
      <w:bookmarkEnd w:id="2"/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t>。</w:t>
      </w:r>
      <w:r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 w:bidi="ar-SA"/>
        </w:rPr>
        <w:t>整个厂区分为生产区、办公区和生活区。其中，生活区规划的检测中心、日本专家楼、茶粉精制车间、职工宿舍，企业因各种原因目前改为“萧氏茗邸房地产项目”，为商住用房均已售出；科研中心大楼卖给经发集团，目前为“维也纳酒店及三峡旅游总部”；生产区有一间办公楼，建筑面积2249.44m</w:t>
      </w:r>
      <w:r>
        <w:rPr>
          <w:rFonts w:hint="eastAsia" w:ascii="宋体" w:hAnsi="宋体" w:eastAsia="宋体" w:cs="宋体"/>
          <w:color w:val="000000"/>
          <w:kern w:val="2"/>
          <w:sz w:val="24"/>
          <w:szCs w:val="24"/>
          <w:vertAlign w:val="superscript"/>
          <w:lang w:val="en-US" w:eastAsia="zh-CN" w:bidi="ar-SA"/>
        </w:rPr>
        <w:t>2</w:t>
      </w:r>
      <w:r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 w:bidi="ar-SA"/>
        </w:rPr>
        <w:t>已售出，已售出的</w:t>
      </w:r>
      <w:bookmarkStart w:id="3" w:name="_GoBack"/>
      <w:bookmarkEnd w:id="3"/>
      <w:r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 w:bidi="ar-SA"/>
        </w:rPr>
        <w:t>部分均不在本次验收范围内。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360" w:lineRule="auto"/>
        <w:ind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 w:bidi="ar-SA"/>
        </w:rPr>
        <w:t>本次验收的主要</w:t>
      </w:r>
      <w:r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 w:bidi="ar-SA"/>
        </w:rPr>
        <w:t>内容为：生产区、办公区以及相关配套的厂区道路、绿化、给排水、供电、污水处理等辅助设施。项目总投资900万元，环保投资20万元。其中，部分厂房租赁给萧氏饮品有限公司（主要生产饮料)；宜昌山茶业有限公司（茶叶及茶机生产销售）；宜昌人福特医食品有限公司（主要是办公及术能多维饮料生产）；售展中心租赁目前为“萧品记酒店”。本次验收生产线位于茶粉车间</w:t>
      </w:r>
      <w:r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 w:bidi="ar-SA"/>
        </w:rPr>
        <w:t>，建筑面积为10352.81m</w:t>
      </w:r>
      <w:r>
        <w:rPr>
          <w:rFonts w:hint="eastAsia" w:ascii="宋体" w:hAnsi="宋体" w:eastAsia="宋体" w:cs="宋体"/>
          <w:color w:val="000000"/>
          <w:kern w:val="2"/>
          <w:sz w:val="24"/>
          <w:szCs w:val="24"/>
          <w:vertAlign w:val="superscript"/>
          <w:lang w:val="en-US" w:eastAsia="zh-CN" w:bidi="ar-SA"/>
        </w:rPr>
        <w:t>2</w:t>
      </w:r>
      <w:r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 w:bidi="ar-SA"/>
        </w:rPr>
        <w:t>，主要是干毛茶的精选及包装，公司年产90万斤茶叶。项目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t>于2009年9月开工建设，2020年1月竣工。</w:t>
      </w:r>
    </w:p>
    <w:p>
      <w:pPr>
        <w:pStyle w:val="10"/>
        <w:spacing w:before="0" w:beforeAutospacing="0" w:after="0" w:afterAutospacing="0" w:line="360" w:lineRule="auto"/>
        <w:ind w:firstLine="480" w:firstLineChars="200"/>
        <w:jc w:val="both"/>
        <w:outlineLvl w:val="0"/>
        <w:rPr>
          <w:b/>
          <w:bCs/>
        </w:rPr>
      </w:pPr>
      <w:r>
        <w:rPr>
          <w:rFonts w:hint="eastAsia"/>
          <w:b/>
          <w:bCs/>
        </w:rPr>
        <w:t>（二）建设过程及环保审批情况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360" w:lineRule="auto"/>
        <w:ind w:right="0" w:rightChars="0" w:firstLine="560" w:firstLineChars="200"/>
        <w:jc w:val="left"/>
        <w:textAlignment w:val="auto"/>
        <w:outlineLvl w:val="9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 w:bidi="ar-SA"/>
        </w:rPr>
        <w:t>2009年6月，武汉大学环境影响评价研究所编制了该项目环境影响报告表，2009年7月27日，夷陵区环境保护局以夷环函[2009]27号文对该项目进行了批复。该工程于2009年9月开工，2020年1月竣工。</w:t>
      </w:r>
    </w:p>
    <w:p>
      <w:pPr>
        <w:pStyle w:val="10"/>
        <w:spacing w:before="0" w:beforeAutospacing="0" w:after="0" w:afterAutospacing="0" w:line="360" w:lineRule="auto"/>
        <w:ind w:firstLine="480" w:firstLineChars="200"/>
        <w:jc w:val="both"/>
        <w:outlineLvl w:val="0"/>
        <w:rPr>
          <w:rFonts w:hint="eastAsia"/>
          <w:b/>
          <w:bCs/>
        </w:rPr>
      </w:pPr>
      <w:r>
        <w:rPr>
          <w:rFonts w:hint="eastAsia"/>
          <w:b/>
          <w:bCs/>
        </w:rPr>
        <w:t>（三）投资情况</w:t>
      </w:r>
    </w:p>
    <w:p>
      <w:pPr>
        <w:pStyle w:val="4"/>
        <w:spacing w:line="560" w:lineRule="exact"/>
        <w:ind w:firstLine="480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kern w:val="0"/>
          <w:sz w:val="24"/>
          <w:szCs w:val="20"/>
        </w:rPr>
        <w:t>项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目实际总投资为900万元，其中环保投资20万元。</w:t>
      </w:r>
    </w:p>
    <w:p>
      <w:pPr>
        <w:pStyle w:val="10"/>
        <w:spacing w:before="0" w:beforeAutospacing="0" w:after="0" w:afterAutospacing="0" w:line="360" w:lineRule="auto"/>
        <w:jc w:val="both"/>
        <w:outlineLvl w:val="0"/>
        <w:rPr>
          <w:rFonts w:hint="eastAsia"/>
          <w:b/>
          <w:color w:val="000000"/>
          <w:sz w:val="28"/>
          <w:szCs w:val="28"/>
        </w:rPr>
      </w:pPr>
      <w:r>
        <w:rPr>
          <w:rFonts w:hint="eastAsia" w:eastAsia="宋体"/>
          <w:b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/>
          <w:b/>
          <w:color w:val="000000"/>
          <w:sz w:val="28"/>
          <w:szCs w:val="28"/>
        </w:rPr>
        <w:t>二、工程变动情况</w:t>
      </w:r>
    </w:p>
    <w:p>
      <w:pPr>
        <w:pStyle w:val="10"/>
        <w:spacing w:before="0" w:beforeAutospacing="0" w:after="0" w:afterAutospacing="0" w:line="360" w:lineRule="auto"/>
        <w:jc w:val="both"/>
        <w:outlineLvl w:val="0"/>
        <w:rPr>
          <w:rFonts w:hint="eastAsia" w:ascii="宋体" w:hAnsi="宋体" w:cs="宋体"/>
          <w:kern w:val="0"/>
          <w:sz w:val="24"/>
          <w:szCs w:val="20"/>
        </w:rPr>
      </w:pPr>
      <w:r>
        <w:rPr>
          <w:rFonts w:hint="eastAsia" w:eastAsia="宋体"/>
          <w:b/>
          <w:color w:val="000000"/>
          <w:sz w:val="28"/>
          <w:szCs w:val="28"/>
          <w:lang w:val="en-US" w:eastAsia="zh-CN"/>
        </w:rPr>
        <w:t xml:space="preserve">    </w:t>
      </w:r>
      <w:r>
        <w:rPr>
          <w:rStyle w:val="12"/>
          <w:rFonts w:hint="eastAsia"/>
          <w:lang w:val="en-US" w:eastAsia="zh-CN"/>
        </w:rPr>
        <w:t>根据现场调查，项目生活区土地售出已改建其他项目（土地说明详见附件），此售出的部分不在本次验收范围内。其余项目其建设规模，占地面积及相关环保设施等方面基本按各相关部门要求进行建设，因此无重大变更情况。</w:t>
      </w:r>
    </w:p>
    <w:p>
      <w:pPr>
        <w:pStyle w:val="10"/>
        <w:spacing w:before="0" w:beforeAutospacing="0" w:after="0" w:afterAutospacing="0" w:line="360" w:lineRule="auto"/>
        <w:ind w:firstLine="562" w:firstLineChars="200"/>
        <w:jc w:val="both"/>
        <w:outlineLvl w:val="0"/>
        <w:rPr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>三、环境保护设施建设情况</w:t>
      </w:r>
    </w:p>
    <w:p>
      <w:pPr>
        <w:pStyle w:val="10"/>
        <w:spacing w:before="0" w:beforeAutospacing="0" w:after="0" w:afterAutospacing="0" w:line="360" w:lineRule="auto"/>
        <w:ind w:firstLine="480" w:firstLineChars="200"/>
        <w:jc w:val="both"/>
        <w:outlineLvl w:val="0"/>
      </w:pPr>
      <w:r>
        <w:rPr>
          <w:rFonts w:hint="eastAsia"/>
        </w:rPr>
        <w:t>（一）废水</w:t>
      </w:r>
    </w:p>
    <w:p>
      <w:pPr>
        <w:adjustRightInd/>
        <w:snapToGrid/>
        <w:spacing w:after="0" w:line="360" w:lineRule="auto"/>
        <w:ind w:firstLine="480"/>
        <w:rPr>
          <w:rStyle w:val="12"/>
          <w:rFonts w:hint="eastAsia" w:cstheme="minorBidi"/>
          <w:lang w:val="en-US" w:eastAsia="zh-CN" w:bidi="ar-SA"/>
        </w:rPr>
      </w:pPr>
      <w:r>
        <w:rPr>
          <w:rStyle w:val="12"/>
          <w:rFonts w:hint="eastAsia" w:cstheme="minorBidi"/>
          <w:lang w:val="en-US" w:eastAsia="zh-CN" w:bidi="ar-SA"/>
        </w:rPr>
        <w:t>该项目生产工艺过程中无用水环节，用水主要为生活办公用水。</w:t>
      </w:r>
    </w:p>
    <w:p>
      <w:pPr>
        <w:adjustRightInd/>
        <w:snapToGrid/>
        <w:spacing w:after="0" w:line="360" w:lineRule="auto"/>
        <w:ind w:firstLine="480"/>
        <w:rPr>
          <w:rStyle w:val="12"/>
          <w:rFonts w:hint="eastAsia" w:cstheme="minorBidi"/>
          <w:lang w:val="en-US" w:eastAsia="zh-CN" w:bidi="ar-SA"/>
        </w:rPr>
      </w:pPr>
      <w:r>
        <w:rPr>
          <w:rStyle w:val="12"/>
          <w:rFonts w:hint="eastAsia" w:cstheme="minorBidi"/>
          <w:lang w:val="en-US" w:eastAsia="zh-CN" w:bidi="ar-SA"/>
        </w:rPr>
        <w:t>本项目雨、污分流，项目建有1座容积为100m</w:t>
      </w:r>
      <w:r>
        <w:rPr>
          <w:rStyle w:val="12"/>
          <w:rFonts w:hint="eastAsia" w:cstheme="minorBidi"/>
          <w:vertAlign w:val="superscript"/>
          <w:lang w:val="en-US" w:eastAsia="zh-CN" w:bidi="ar-SA"/>
        </w:rPr>
        <w:t>3</w:t>
      </w:r>
      <w:r>
        <w:rPr>
          <w:rStyle w:val="12"/>
          <w:rFonts w:hint="eastAsia" w:cstheme="minorBidi"/>
          <w:lang w:val="en-US" w:eastAsia="zh-CN" w:bidi="ar-SA"/>
        </w:rPr>
        <w:t>/d的化粪池，雨水经排水沟收集接入市政雨水管网，生活污水接入市政污水管网。运营期间本次验收生产线项目定员30人，办公人员按13人计，依据环评，办公生活用水按每人每天用水100L计，则用水量为1.3t/d，按年营运300天计，合计390t/a。据统计，整个生产区以及办公区的污水总排放量为30000t/a。</w:t>
      </w:r>
    </w:p>
    <w:p>
      <w:pPr>
        <w:pStyle w:val="10"/>
        <w:spacing w:before="0" w:beforeAutospacing="0" w:after="0" w:afterAutospacing="0" w:line="360" w:lineRule="auto"/>
        <w:ind w:firstLine="480" w:firstLineChars="200"/>
        <w:jc w:val="both"/>
        <w:outlineLvl w:val="0"/>
        <w:rPr>
          <w:rStyle w:val="12"/>
          <w:rFonts w:hint="eastAsia" w:cstheme="minorBidi"/>
          <w:lang w:val="en-US" w:eastAsia="zh-CN" w:bidi="ar-SA"/>
        </w:rPr>
      </w:pPr>
      <w:r>
        <w:rPr>
          <w:rStyle w:val="12"/>
          <w:rFonts w:hint="eastAsia" w:cstheme="minorBidi"/>
          <w:lang w:val="en-US" w:eastAsia="zh-CN" w:bidi="ar-SA"/>
        </w:rPr>
        <w:t>（二）废气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outlineLvl w:val="9"/>
        <w:rPr>
          <w:rFonts w:hint="eastAsia" w:ascii="宋体" w:hAnsi="宋体" w:eastAsia="宋体" w:cs="宋体"/>
          <w:kern w:val="0"/>
          <w:sz w:val="24"/>
          <w:szCs w:val="20"/>
          <w:lang w:val="en-US" w:eastAsia="zh-CN"/>
        </w:rPr>
      </w:pPr>
      <w:r>
        <w:rPr>
          <w:rFonts w:hint="eastAsia" w:cs="宋体"/>
          <w:kern w:val="0"/>
          <w:sz w:val="24"/>
          <w:szCs w:val="20"/>
          <w:lang w:val="en-US" w:eastAsia="zh-CN"/>
        </w:rPr>
        <w:t xml:space="preserve"> </w:t>
      </w:r>
      <w:r>
        <w:rPr>
          <w:rStyle w:val="12"/>
          <w:rFonts w:hint="eastAsia" w:cstheme="minorBidi"/>
          <w:lang w:val="en-US" w:eastAsia="zh-CN" w:bidi="ar-SA"/>
        </w:rPr>
        <w:t>项目在整个生产过程中无废气产生。食堂暂未投入使用，员工用餐主要自带盒饭，因此，无食堂油烟产生。</w:t>
      </w:r>
    </w:p>
    <w:p>
      <w:pPr>
        <w:pStyle w:val="10"/>
        <w:spacing w:before="0" w:beforeAutospacing="0" w:after="0" w:afterAutospacing="0" w:line="360" w:lineRule="auto"/>
        <w:ind w:firstLine="480" w:firstLineChars="200"/>
        <w:jc w:val="both"/>
        <w:outlineLvl w:val="0"/>
      </w:pPr>
      <w:r>
        <w:rPr>
          <w:rFonts w:hint="eastAsia"/>
        </w:rPr>
        <w:t>（三）噪声</w:t>
      </w:r>
    </w:p>
    <w:p>
      <w:pPr>
        <w:adjustRightInd/>
        <w:snapToGrid/>
        <w:spacing w:after="0" w:line="360" w:lineRule="auto"/>
        <w:ind w:firstLine="480"/>
        <w:rPr>
          <w:rStyle w:val="12"/>
          <w:rFonts w:hint="eastAsia" w:cstheme="minorBidi"/>
          <w:lang w:val="en-US" w:eastAsia="zh-CN" w:bidi="ar-SA"/>
        </w:rPr>
      </w:pPr>
      <w:r>
        <w:rPr>
          <w:rFonts w:hint="eastAsia" w:cs="宋体"/>
          <w:kern w:val="0"/>
          <w:sz w:val="24"/>
          <w:szCs w:val="20"/>
        </w:rPr>
        <w:t xml:space="preserve"> </w:t>
      </w:r>
      <w:r>
        <w:rPr>
          <w:rStyle w:val="12"/>
          <w:rFonts w:hint="eastAsia" w:cstheme="minorBidi"/>
          <w:lang w:val="en-US" w:eastAsia="zh-CN" w:bidi="ar-SA"/>
        </w:rPr>
        <w:t>该项目的噪声主要来源于各类机械设备运行过程中产生的噪声。</w:t>
      </w:r>
    </w:p>
    <w:p>
      <w:pPr>
        <w:adjustRightInd/>
        <w:snapToGrid/>
        <w:spacing w:after="0" w:line="360" w:lineRule="auto"/>
        <w:ind w:firstLine="480"/>
        <w:rPr>
          <w:rFonts w:hint="eastAsia" w:cs="宋体"/>
          <w:kern w:val="0"/>
          <w:sz w:val="24"/>
          <w:szCs w:val="20"/>
        </w:rPr>
      </w:pPr>
      <w:r>
        <w:rPr>
          <w:rStyle w:val="12"/>
          <w:rFonts w:hint="eastAsia" w:cstheme="minorBidi"/>
          <w:lang w:val="en-US" w:eastAsia="zh-CN" w:bidi="ar-SA"/>
        </w:rPr>
        <w:t>为减轻噪声对环境的影响，项目选择低噪声设备并安装消声、隔声、降噪装置；车间采用隔声窗，并选用吸声性能良好的墙面材料</w:t>
      </w:r>
      <w:r>
        <w:rPr>
          <w:rFonts w:hint="eastAsia" w:ascii="宋体" w:hAnsi="宋体" w:eastAsia="宋体" w:cs="Calibri"/>
          <w:kern w:val="2"/>
          <w:sz w:val="28"/>
          <w:szCs w:val="28"/>
          <w:lang w:eastAsia="zh-CN"/>
        </w:rPr>
        <w:t>。</w:t>
      </w:r>
    </w:p>
    <w:p>
      <w:pPr>
        <w:pStyle w:val="10"/>
        <w:spacing w:before="0" w:beforeAutospacing="0" w:after="0" w:afterAutospacing="0" w:line="360" w:lineRule="auto"/>
        <w:ind w:firstLine="480" w:firstLineChars="200"/>
        <w:jc w:val="both"/>
        <w:outlineLvl w:val="0"/>
      </w:pPr>
      <w:r>
        <w:rPr>
          <w:rFonts w:hint="eastAsia"/>
        </w:rPr>
        <w:t>（四）固体废物</w:t>
      </w:r>
    </w:p>
    <w:p>
      <w:pPr>
        <w:pStyle w:val="11"/>
        <w:spacing w:line="520" w:lineRule="exact"/>
        <w:rPr>
          <w:rFonts w:hint="eastAsia" w:cs="宋体"/>
          <w:kern w:val="0"/>
          <w:sz w:val="24"/>
          <w:szCs w:val="20"/>
        </w:rPr>
      </w:pPr>
      <w:r>
        <w:rPr>
          <w:rStyle w:val="12"/>
          <w:rFonts w:hint="eastAsia" w:cstheme="minorBidi"/>
          <w:lang w:val="en-US" w:eastAsia="zh-CN" w:bidi="ar-SA"/>
        </w:rPr>
        <w:t>固体废物主要包括职工生活垃圾、生产过程中边角废料及废木屑、车间内沉降收集的粉尘等。</w:t>
      </w:r>
    </w:p>
    <w:p>
      <w:pPr>
        <w:pStyle w:val="10"/>
        <w:spacing w:before="0" w:beforeAutospacing="0" w:after="0" w:afterAutospacing="0" w:line="360" w:lineRule="auto"/>
        <w:ind w:firstLine="480" w:firstLineChars="200"/>
        <w:jc w:val="both"/>
        <w:outlineLvl w:val="0"/>
      </w:pPr>
      <w:r>
        <w:rPr>
          <w:rFonts w:hint="eastAsia"/>
        </w:rPr>
        <w:t>（五）其他环境保护措施</w:t>
      </w:r>
    </w:p>
    <w:p>
      <w:pPr>
        <w:pStyle w:val="10"/>
        <w:spacing w:before="0" w:beforeAutospacing="0" w:after="0" w:afterAutospacing="0" w:line="360" w:lineRule="auto"/>
        <w:ind w:firstLine="480" w:firstLineChars="200"/>
        <w:jc w:val="both"/>
        <w:outlineLvl w:val="0"/>
      </w:pPr>
      <w:r>
        <w:rPr>
          <w:rFonts w:hint="eastAsia"/>
        </w:rPr>
        <w:t>项目绿化面积占总用地面积的30%。</w:t>
      </w:r>
    </w:p>
    <w:p>
      <w:pPr>
        <w:pStyle w:val="10"/>
        <w:spacing w:before="0" w:beforeAutospacing="0" w:after="0" w:afterAutospacing="0" w:line="360" w:lineRule="auto"/>
        <w:jc w:val="both"/>
        <w:outlineLvl w:val="0"/>
        <w:rPr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>四、环境保护设施调试效果</w:t>
      </w:r>
    </w:p>
    <w:p>
      <w:pPr>
        <w:pStyle w:val="10"/>
        <w:spacing w:before="0" w:beforeAutospacing="0" w:after="0" w:afterAutospacing="0" w:line="360" w:lineRule="auto"/>
        <w:jc w:val="both"/>
        <w:outlineLvl w:val="0"/>
        <w:rPr>
          <w:sz w:val="28"/>
          <w:szCs w:val="28"/>
        </w:rPr>
      </w:pPr>
      <w:r>
        <w:rPr>
          <w:rFonts w:hint="eastAsia"/>
        </w:rPr>
        <w:t xml:space="preserve">    该项目各项污染防治设施已经建设完成。</w:t>
      </w:r>
    </w:p>
    <w:p>
      <w:pPr>
        <w:pStyle w:val="10"/>
        <w:spacing w:before="0" w:beforeAutospacing="0" w:after="0" w:afterAutospacing="0" w:line="360" w:lineRule="auto"/>
        <w:jc w:val="both"/>
        <w:outlineLvl w:val="0"/>
        <w:rPr>
          <w:rFonts w:hint="eastAsia"/>
          <w:b/>
          <w:color w:val="000000"/>
          <w:sz w:val="28"/>
          <w:szCs w:val="28"/>
        </w:rPr>
      </w:pPr>
      <w:r>
        <w:rPr>
          <w:rFonts w:hint="eastAsia" w:eastAsia="宋体"/>
          <w:b/>
          <w:color w:val="000000"/>
          <w:sz w:val="28"/>
          <w:szCs w:val="28"/>
          <w:lang w:eastAsia="zh-CN"/>
        </w:rPr>
        <w:t>五</w:t>
      </w:r>
      <w:r>
        <w:rPr>
          <w:rFonts w:hint="eastAsia"/>
          <w:b/>
          <w:color w:val="000000"/>
          <w:sz w:val="28"/>
          <w:szCs w:val="28"/>
        </w:rPr>
        <w:t>、验收意见及要求</w:t>
      </w:r>
    </w:p>
    <w:p>
      <w:pPr>
        <w:pStyle w:val="10"/>
        <w:spacing w:before="0" w:beforeAutospacing="0" w:after="0" w:afterAutospacing="0" w:line="360" w:lineRule="auto"/>
        <w:jc w:val="both"/>
        <w:outlineLvl w:val="0"/>
        <w:rPr>
          <w:rFonts w:ascii="宋体" w:hAnsi="宋体" w:eastAsia="宋体" w:cs="宋体"/>
          <w:sz w:val="24"/>
          <w:szCs w:val="24"/>
        </w:rPr>
      </w:pPr>
      <w:r>
        <w:rPr>
          <w:rFonts w:hint="eastAsia" w:eastAsia="宋体" w:cs="宋体"/>
          <w:sz w:val="24"/>
          <w:szCs w:val="24"/>
          <w:lang w:val="en-US" w:eastAsia="zh-CN"/>
        </w:rPr>
        <w:t xml:space="preserve">    </w:t>
      </w:r>
      <w:r>
        <w:rPr>
          <w:rFonts w:ascii="宋体" w:hAnsi="宋体" w:eastAsia="宋体" w:cs="宋体"/>
          <w:sz w:val="24"/>
          <w:szCs w:val="24"/>
        </w:rPr>
        <w:t>1、明确本次验收范围及建设内容，详细说明项目原有批复建设内容与实际建设内容的变化情况，并说明是否属于重大变更。</w:t>
      </w:r>
    </w:p>
    <w:p>
      <w:pPr>
        <w:pStyle w:val="10"/>
        <w:spacing w:before="0" w:beforeAutospacing="0" w:after="0" w:afterAutospacing="0" w:line="360" w:lineRule="auto"/>
        <w:jc w:val="both"/>
        <w:outlineLvl w:val="0"/>
        <w:rPr>
          <w:rFonts w:ascii="宋体" w:hAnsi="宋体" w:eastAsia="宋体" w:cs="宋体"/>
          <w:sz w:val="24"/>
          <w:szCs w:val="24"/>
        </w:rPr>
      </w:pPr>
      <w:r>
        <w:rPr>
          <w:rFonts w:hint="eastAsia" w:eastAsia="宋体" w:cs="宋体"/>
          <w:sz w:val="24"/>
          <w:szCs w:val="24"/>
          <w:lang w:val="en-US" w:eastAsia="zh-CN"/>
        </w:rPr>
        <w:t xml:space="preserve">    </w:t>
      </w:r>
      <w:r>
        <w:rPr>
          <w:rFonts w:ascii="宋体" w:hAnsi="宋体" w:eastAsia="宋体" w:cs="宋体"/>
          <w:sz w:val="24"/>
          <w:szCs w:val="24"/>
        </w:rPr>
        <w:t>2、核实茶叶生产线工艺变化情况，说明原有15米高的排气筒未建设及取消废气监测的原因。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hint="eastAsia" w:eastAsia="宋体" w:cs="宋体"/>
          <w:sz w:val="24"/>
          <w:szCs w:val="24"/>
          <w:lang w:val="en-US" w:eastAsia="zh-CN"/>
        </w:rPr>
        <w:t xml:space="preserve">    </w:t>
      </w:r>
      <w:r>
        <w:rPr>
          <w:rFonts w:ascii="宋体" w:hAnsi="宋体" w:eastAsia="宋体" w:cs="宋体"/>
          <w:sz w:val="24"/>
          <w:szCs w:val="24"/>
        </w:rPr>
        <w:t>3、完善产业园环保管理制度，加强日常管理的联动。</w:t>
      </w:r>
    </w:p>
    <w:p>
      <w:pPr>
        <w:pStyle w:val="10"/>
        <w:spacing w:before="0" w:beforeAutospacing="0" w:after="0" w:afterAutospacing="0" w:line="360" w:lineRule="auto"/>
        <w:ind w:firstLine="480"/>
        <w:jc w:val="both"/>
        <w:outlineLvl w:val="0"/>
        <w:rPr>
          <w:b/>
          <w:color w:val="000000"/>
          <w:sz w:val="28"/>
          <w:szCs w:val="28"/>
        </w:rPr>
      </w:pPr>
      <w:r>
        <w:rPr>
          <w:rFonts w:hint="eastAsia" w:eastAsia="宋体"/>
          <w:b/>
          <w:color w:val="000000"/>
          <w:sz w:val="28"/>
          <w:szCs w:val="28"/>
          <w:lang w:eastAsia="zh-CN"/>
        </w:rPr>
        <w:t>六</w:t>
      </w:r>
      <w:r>
        <w:rPr>
          <w:rFonts w:hint="eastAsia"/>
          <w:b/>
          <w:color w:val="000000"/>
          <w:sz w:val="28"/>
          <w:szCs w:val="28"/>
        </w:rPr>
        <w:t>、验收结论</w:t>
      </w:r>
    </w:p>
    <w:p>
      <w:pPr>
        <w:autoSpaceDE w:val="0"/>
        <w:autoSpaceDN w:val="0"/>
        <w:spacing w:line="360" w:lineRule="auto"/>
        <w:ind w:firstLine="360" w:firstLineChars="150"/>
        <w:rPr>
          <w:rFonts w:hint="eastAsia" w:ascii="宋体" w:hAnsi="宋体" w:eastAsia="宋体" w:cs="Calibri"/>
          <w:b w:val="0"/>
          <w:bCs/>
          <w:kern w:val="2"/>
          <w:sz w:val="24"/>
          <w:szCs w:val="24"/>
          <w:vertAlign w:val="baseline"/>
          <w:lang w:eastAsia="zh-CN"/>
        </w:rPr>
      </w:pPr>
      <w:r>
        <w:rPr>
          <w:rFonts w:hint="eastAsia" w:ascii="宋体" w:hAnsi="宋体" w:cs="宋体"/>
          <w:kern w:val="0"/>
          <w:sz w:val="24"/>
        </w:rPr>
        <w:t xml:space="preserve"> 该项目环境保护手续齐全，</w:t>
      </w:r>
      <w:r>
        <w:rPr>
          <w:rFonts w:hint="eastAsia" w:ascii="宋体" w:hAnsi="宋体" w:eastAsia="宋体" w:cs="Calibri"/>
          <w:b w:val="0"/>
          <w:bCs/>
          <w:kern w:val="2"/>
          <w:sz w:val="24"/>
          <w:szCs w:val="24"/>
          <w:vertAlign w:val="baseline"/>
          <w:lang w:eastAsia="zh-CN"/>
        </w:rPr>
        <w:t>基本落实了环评及批复中规定的各项环保措施，完善验收监测报告后，项目环保设施符合竣工验收条件。</w:t>
      </w:r>
    </w:p>
    <w:p>
      <w:pPr>
        <w:pStyle w:val="2"/>
        <w:numPr>
          <w:ilvl w:val="0"/>
          <w:numId w:val="0"/>
        </w:numPr>
        <w:ind w:leftChars="0"/>
        <w:rPr>
          <w:rFonts w:hint="eastAsia" w:ascii="宋体" w:hAnsi="宋体" w:eastAsia="宋体"/>
          <w:b/>
          <w:kern w:val="2"/>
          <w:sz w:val="24"/>
          <w:szCs w:val="24"/>
        </w:rPr>
      </w:pPr>
      <w:r>
        <w:rPr>
          <w:rFonts w:hint="eastAsia" w:ascii="宋体" w:hAnsi="宋体" w:eastAsia="宋体"/>
          <w:b/>
          <w:kern w:val="2"/>
          <w:sz w:val="24"/>
          <w:szCs w:val="24"/>
          <w:lang w:eastAsia="zh-CN"/>
        </w:rPr>
        <w:t>七、</w:t>
      </w:r>
      <w:r>
        <w:rPr>
          <w:rFonts w:hint="eastAsia" w:ascii="宋体" w:hAnsi="宋体" w:eastAsia="宋体"/>
          <w:b/>
          <w:kern w:val="2"/>
          <w:sz w:val="24"/>
          <w:szCs w:val="24"/>
        </w:rPr>
        <w:t>验收人员信息</w:t>
      </w:r>
    </w:p>
    <w:p>
      <w:pPr>
        <w:widowControl w:val="0"/>
        <w:adjustRightInd/>
        <w:snapToGrid/>
        <w:spacing w:after="0" w:line="360" w:lineRule="auto"/>
        <w:ind w:firstLine="570"/>
        <w:jc w:val="both"/>
        <w:rPr>
          <w:rFonts w:hint="eastAsia" w:ascii="宋体" w:hAnsi="宋体" w:eastAsia="宋体"/>
          <w:kern w:val="2"/>
          <w:sz w:val="24"/>
          <w:szCs w:val="24"/>
        </w:rPr>
      </w:pPr>
      <w:r>
        <w:rPr>
          <w:rFonts w:hint="eastAsia" w:ascii="宋体" w:hAnsi="宋体" w:eastAsia="宋体"/>
          <w:kern w:val="2"/>
          <w:sz w:val="24"/>
          <w:szCs w:val="24"/>
        </w:rPr>
        <w:t>项目验收的单位及人员名单，验收人员信息包括人员的姓名、单位、电话和职称等见附件。</w:t>
      </w:r>
    </w:p>
    <w:p>
      <w:pPr>
        <w:pStyle w:val="2"/>
        <w:numPr>
          <w:ilvl w:val="0"/>
          <w:numId w:val="0"/>
        </w:numPr>
        <w:ind w:leftChars="0"/>
        <w:rPr>
          <w:rFonts w:hint="eastAsia" w:ascii="宋体" w:hAnsi="宋体" w:eastAsia="宋体"/>
          <w:b/>
          <w:kern w:val="2"/>
          <w:sz w:val="24"/>
          <w:szCs w:val="24"/>
          <w:lang w:val="en-US" w:eastAsia="zh-CN"/>
        </w:rPr>
      </w:pPr>
    </w:p>
    <w:p>
      <w:pPr>
        <w:pStyle w:val="2"/>
        <w:rPr>
          <w:rFonts w:hint="eastAsia" w:ascii="宋体" w:hAnsi="宋体" w:cs="宋体"/>
          <w:kern w:val="0"/>
          <w:sz w:val="24"/>
        </w:rPr>
      </w:pPr>
    </w:p>
    <w:p>
      <w:pPr>
        <w:pStyle w:val="2"/>
        <w:rPr>
          <w:rFonts w:hint="eastAsia" w:ascii="宋体" w:hAnsi="宋体" w:cs="宋体"/>
          <w:kern w:val="0"/>
          <w:sz w:val="24"/>
        </w:rPr>
      </w:pPr>
    </w:p>
    <w:p>
      <w:pPr>
        <w:pStyle w:val="2"/>
        <w:rPr>
          <w:rFonts w:hint="eastAsia" w:ascii="宋体" w:hAnsi="宋体" w:cs="宋体"/>
          <w:kern w:val="0"/>
          <w:sz w:val="24"/>
        </w:rPr>
      </w:pPr>
    </w:p>
    <w:p>
      <w:pPr>
        <w:pStyle w:val="2"/>
        <w:rPr>
          <w:rFonts w:hint="eastAsia" w:ascii="宋体" w:hAnsi="宋体" w:cs="宋体"/>
          <w:kern w:val="0"/>
          <w:sz w:val="24"/>
        </w:rPr>
      </w:pPr>
    </w:p>
    <w:p>
      <w:pPr>
        <w:pStyle w:val="2"/>
        <w:rPr>
          <w:rFonts w:hint="eastAsia" w:ascii="宋体" w:hAnsi="宋体" w:cs="宋体"/>
          <w:kern w:val="0"/>
          <w:sz w:val="24"/>
        </w:rPr>
      </w:pPr>
    </w:p>
    <w:p>
      <w:pPr>
        <w:pStyle w:val="8"/>
        <w:ind w:firstLine="0" w:firstLineChars="0"/>
        <w:jc w:val="right"/>
        <w:rPr>
          <w:rFonts w:hint="eastAsia" w:ascii="宋体" w:hAnsi="宋体" w:cs="宋体" w:eastAsiaTheme="minorEastAsia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cs="宋体" w:eastAsiaTheme="minorEastAsia"/>
          <w:kern w:val="0"/>
          <w:sz w:val="24"/>
          <w:szCs w:val="24"/>
          <w:lang w:val="en-US" w:eastAsia="zh-CN" w:bidi="ar-SA"/>
        </w:rPr>
        <w:t xml:space="preserve">    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萧氏集团茶产业高新科技工业园开发项目（一期）</w:t>
      </w:r>
      <w:r>
        <w:rPr>
          <w:rFonts w:hint="eastAsia" w:ascii="宋体" w:hAnsi="宋体" w:cs="宋体" w:eastAsiaTheme="minorEastAsia"/>
          <w:kern w:val="0"/>
          <w:sz w:val="24"/>
          <w:szCs w:val="24"/>
          <w:lang w:val="en-US" w:eastAsia="zh-CN" w:bidi="ar-SA"/>
        </w:rPr>
        <w:t xml:space="preserve"> </w:t>
      </w:r>
    </w:p>
    <w:p>
      <w:pPr>
        <w:widowControl w:val="0"/>
        <w:adjustRightInd/>
        <w:snapToGrid/>
        <w:spacing w:after="0" w:line="360" w:lineRule="auto"/>
        <w:ind w:firstLine="570"/>
        <w:jc w:val="right"/>
        <w:rPr>
          <w:rFonts w:hint="eastAsia" w:ascii="宋体" w:hAnsi="宋体" w:eastAsia="宋体"/>
          <w:kern w:val="2"/>
          <w:sz w:val="24"/>
          <w:szCs w:val="24"/>
        </w:rPr>
      </w:pPr>
      <w:r>
        <w:rPr>
          <w:rFonts w:hint="eastAsia" w:ascii="宋体" w:hAnsi="宋体" w:cs="宋体" w:eastAsiaTheme="minorEastAsia"/>
          <w:kern w:val="0"/>
          <w:sz w:val="24"/>
          <w:szCs w:val="24"/>
          <w:lang w:val="en-US" w:eastAsia="zh-CN" w:bidi="ar-SA"/>
        </w:rPr>
        <w:t>竣工</w:t>
      </w:r>
      <w:r>
        <w:rPr>
          <w:rFonts w:hint="eastAsia" w:ascii="宋体" w:hAnsi="宋体" w:eastAsia="宋体" w:cs="宋体"/>
          <w:kern w:val="0"/>
          <w:sz w:val="24"/>
          <w:szCs w:val="20"/>
        </w:rPr>
        <w:t>环境保护验收现场检查组</w:t>
      </w:r>
    </w:p>
    <w:p>
      <w:pPr>
        <w:pStyle w:val="8"/>
        <w:ind w:firstLine="0" w:firstLineChars="0"/>
        <w:rPr>
          <w:rFonts w:hint="eastAsia" w:ascii="宋体" w:hAnsi="宋体" w:cs="宋体" w:eastAsiaTheme="minorEastAsia"/>
          <w:kern w:val="0"/>
          <w:sz w:val="24"/>
          <w:szCs w:val="24"/>
          <w:lang w:val="en-US" w:eastAsia="zh-CN" w:bidi="ar-SA"/>
        </w:rPr>
      </w:pPr>
    </w:p>
    <w:p>
      <w:pPr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  <w:szCs w:val="20"/>
        </w:rPr>
        <w:t xml:space="preserve">                                                     20</w:t>
      </w:r>
      <w:r>
        <w:rPr>
          <w:rFonts w:hint="eastAsia" w:ascii="宋体" w:hAnsi="宋体" w:eastAsia="宋体" w:cs="宋体"/>
          <w:kern w:val="0"/>
          <w:sz w:val="24"/>
          <w:szCs w:val="20"/>
          <w:lang w:val="en-US" w:eastAsia="zh-CN"/>
        </w:rPr>
        <w:t>20</w:t>
      </w:r>
      <w:r>
        <w:rPr>
          <w:rFonts w:hint="eastAsia" w:ascii="宋体" w:hAnsi="宋体" w:eastAsia="宋体" w:cs="宋体"/>
          <w:kern w:val="0"/>
          <w:sz w:val="24"/>
          <w:szCs w:val="20"/>
        </w:rPr>
        <w:t>年</w:t>
      </w:r>
      <w:r>
        <w:rPr>
          <w:rFonts w:hint="eastAsia" w:ascii="宋体" w:hAnsi="宋体" w:eastAsia="宋体" w:cs="宋体"/>
          <w:kern w:val="0"/>
          <w:sz w:val="24"/>
          <w:szCs w:val="20"/>
          <w:lang w:val="en-US" w:eastAsia="zh-CN"/>
        </w:rPr>
        <w:t>7</w:t>
      </w:r>
      <w:r>
        <w:rPr>
          <w:rFonts w:hint="eastAsia" w:ascii="宋体" w:hAnsi="宋体" w:eastAsia="宋体" w:cs="宋体"/>
          <w:kern w:val="0"/>
          <w:sz w:val="24"/>
          <w:szCs w:val="20"/>
        </w:rPr>
        <w:t>月</w:t>
      </w:r>
      <w:r>
        <w:rPr>
          <w:rFonts w:hint="eastAsia" w:ascii="宋体" w:hAnsi="宋体" w:eastAsia="宋体" w:cs="宋体"/>
          <w:kern w:val="0"/>
          <w:sz w:val="24"/>
          <w:szCs w:val="20"/>
          <w:lang w:val="en-US" w:eastAsia="zh-CN"/>
        </w:rPr>
        <w:t>21</w:t>
      </w:r>
      <w:r>
        <w:rPr>
          <w:rFonts w:hint="eastAsia" w:ascii="宋体" w:hAnsi="宋体" w:eastAsia="宋体" w:cs="宋体"/>
          <w:kern w:val="0"/>
          <w:sz w:val="24"/>
          <w:szCs w:val="20"/>
        </w:rPr>
        <w:t xml:space="preserve">日 </w:t>
      </w:r>
      <w:r>
        <w:rPr>
          <w:rFonts w:hint="eastAsia" w:ascii="宋体" w:hAnsi="宋体" w:cs="宋体"/>
          <w:kern w:val="0"/>
          <w:sz w:val="24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Tms Rmn">
    <w:altName w:val="Times New Roman"/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MS Sans Serif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Script">
    <w:altName w:val="Courier New"/>
    <w:panose1 w:val="00000000000000000000"/>
    <w:charset w:val="FF"/>
    <w:family w:val="script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Roman PS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”“Times New Roman”“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C3D38"/>
    <w:rsid w:val="01A04B20"/>
    <w:rsid w:val="026531B9"/>
    <w:rsid w:val="03E32F34"/>
    <w:rsid w:val="0EF0162E"/>
    <w:rsid w:val="12B12B10"/>
    <w:rsid w:val="1B575FB4"/>
    <w:rsid w:val="22275FD7"/>
    <w:rsid w:val="251040C9"/>
    <w:rsid w:val="257A6569"/>
    <w:rsid w:val="302D1659"/>
    <w:rsid w:val="317963C1"/>
    <w:rsid w:val="33E64403"/>
    <w:rsid w:val="34C4715F"/>
    <w:rsid w:val="36A50FDB"/>
    <w:rsid w:val="38D7722E"/>
    <w:rsid w:val="4A192DD8"/>
    <w:rsid w:val="4C535424"/>
    <w:rsid w:val="50487679"/>
    <w:rsid w:val="59A1447C"/>
    <w:rsid w:val="5EC9750A"/>
    <w:rsid w:val="5F137B87"/>
    <w:rsid w:val="60E141ED"/>
    <w:rsid w:val="629B1DFD"/>
    <w:rsid w:val="62A00AC6"/>
    <w:rsid w:val="64CE4A01"/>
    <w:rsid w:val="685C5D4B"/>
    <w:rsid w:val="69D82A98"/>
    <w:rsid w:val="6DED4D00"/>
    <w:rsid w:val="6F03463C"/>
    <w:rsid w:val="70123008"/>
    <w:rsid w:val="73BB7149"/>
    <w:rsid w:val="763C4E68"/>
    <w:rsid w:val="76AB4BC4"/>
    <w:rsid w:val="79487CD6"/>
    <w:rsid w:val="7A6D65DA"/>
    <w:rsid w:val="7C69215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0正文"/>
    <w:qFormat/>
    <w:uiPriority w:val="0"/>
    <w:pPr>
      <w:widowControl w:val="0"/>
      <w:spacing w:line="360" w:lineRule="auto"/>
      <w:ind w:firstLine="720" w:firstLineChars="200"/>
    </w:pPr>
    <w:rPr>
      <w:rFonts w:asciiTheme="minorHAnsi" w:hAnsiTheme="minorHAnsi" w:eastAsiaTheme="minorEastAsia" w:cstheme="minorBidi"/>
      <w:sz w:val="24"/>
      <w:szCs w:val="22"/>
      <w:lang w:val="en-US" w:eastAsia="zh-CN" w:bidi="ar-SA"/>
    </w:rPr>
  </w:style>
  <w:style w:type="paragraph" w:styleId="3">
    <w:name w:val="Subtitle"/>
    <w:basedOn w:val="1"/>
    <w:next w:val="1"/>
    <w:qFormat/>
    <w:uiPriority w:val="0"/>
    <w:pPr>
      <w:wordWrap w:val="0"/>
      <w:spacing w:before="0" w:after="60" w:line="240" w:lineRule="auto"/>
      <w:ind w:left="0"/>
      <w:jc w:val="center"/>
    </w:pPr>
    <w:rPr>
      <w:rFonts w:ascii="宋体" w:hAnsi="宋体" w:eastAsia="Times New Roman" w:cs="Times New Roman"/>
      <w:sz w:val="24"/>
      <w:szCs w:val="22"/>
    </w:rPr>
  </w:style>
  <w:style w:type="paragraph" w:styleId="4">
    <w:name w:val="Body Text Indent 3"/>
    <w:basedOn w:val="1"/>
    <w:qFormat/>
    <w:uiPriority w:val="0"/>
    <w:pPr>
      <w:ind w:firstLine="560" w:firstLineChars="200"/>
    </w:pPr>
    <w:rPr>
      <w:sz w:val="28"/>
      <w:szCs w:val="28"/>
    </w:rPr>
  </w:style>
  <w:style w:type="table" w:styleId="7">
    <w:name w:val="Table Grid"/>
    <w:basedOn w:val="6"/>
    <w:uiPriority w:val="0"/>
    <w:pPr>
      <w:widowControl w:val="0"/>
      <w:ind w:firstLine="200" w:firstLineChars="20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paragraph" w:customStyle="1" w:styleId="8">
    <w:name w:val="封面图例2"/>
    <w:basedOn w:val="1"/>
    <w:qFormat/>
    <w:uiPriority w:val="0"/>
    <w:pPr>
      <w:spacing w:line="360" w:lineRule="auto"/>
      <w:ind w:firstLine="400" w:firstLineChars="400"/>
      <w:jc w:val="left"/>
    </w:pPr>
    <w:rPr>
      <w:rFonts w:eastAsia="仿宋_GB2312"/>
      <w:sz w:val="32"/>
      <w:szCs w:val="22"/>
    </w:rPr>
  </w:style>
  <w:style w:type="paragraph" w:customStyle="1" w:styleId="9">
    <w:name w:val="样式 样式 小四 段前: 0.5 磅 行距: 固定值 20 磅1 + 首行缩进:  2 字符 段前: 0 磅 段后: 0.5..."/>
    <w:basedOn w:val="1"/>
    <w:qFormat/>
    <w:uiPriority w:val="0"/>
    <w:pPr>
      <w:adjustRightInd w:val="0"/>
      <w:snapToGrid w:val="0"/>
      <w:spacing w:line="500" w:lineRule="exact"/>
      <w:ind w:firstLine="200" w:firstLineChars="200"/>
    </w:pPr>
    <w:rPr>
      <w:rFonts w:cs="宋体"/>
      <w:sz w:val="24"/>
    </w:rPr>
  </w:style>
  <w:style w:type="paragraph" w:customStyle="1" w:styleId="10">
    <w:name w:val="普通(网站)1"/>
    <w:basedOn w:val="1"/>
    <w:link w:val="12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Times New Roman"/>
      <w:kern w:val="0"/>
      <w:sz w:val="24"/>
      <w:szCs w:val="20"/>
    </w:rPr>
  </w:style>
  <w:style w:type="paragraph" w:customStyle="1" w:styleId="11">
    <w:name w:val="文字部分"/>
    <w:basedOn w:val="1"/>
    <w:qFormat/>
    <w:uiPriority w:val="0"/>
    <w:pPr>
      <w:widowControl/>
      <w:spacing w:line="520" w:lineRule="exact"/>
      <w:ind w:firstLine="560"/>
    </w:pPr>
    <w:rPr>
      <w:rFonts w:ascii="宋体" w:hAnsi="宋体"/>
      <w:szCs w:val="28"/>
    </w:rPr>
  </w:style>
  <w:style w:type="character" w:customStyle="1" w:styleId="12">
    <w:name w:val="普通(网站)1 Char"/>
    <w:link w:val="10"/>
    <w:uiPriority w:val="0"/>
    <w:rPr>
      <w:rFonts w:ascii="宋体" w:hAnsi="宋体" w:eastAsia="Times New Roman"/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2020-07-24T10:53:40Z</cp:lastPrinted>
  <dcterms:modified xsi:type="dcterms:W3CDTF">2020-07-24T10:57:46Z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